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485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36</w:t>
      </w:r>
    </w:p>
    <w:p>
      <w:pPr>
        <w:spacing w:before="0" w:after="0"/>
        <w:ind w:firstLine="567"/>
        <w:jc w:val="right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158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г. Покачи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участии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Сафина Рената </w:t>
      </w:r>
      <w:r>
        <w:rPr>
          <w:rFonts w:ascii="Times New Roman" w:eastAsia="Times New Roman" w:hAnsi="Times New Roman" w:cs="Times New Roman"/>
          <w:sz w:val="25"/>
          <w:szCs w:val="25"/>
        </w:rPr>
        <w:t>Фаритовича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4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холостого,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1 ст. 6.9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19" w:firstLine="71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19" w:firstLine="71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Сафин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11 часов 42 минуты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ходе работы по материалу, зарегистрированному в КУСП № 52/2013 от 11 января 2024 года, согласно справки о результатах химико-</w:t>
      </w:r>
      <w:r>
        <w:rPr>
          <w:rFonts w:ascii="Times New Roman" w:eastAsia="Times New Roman" w:hAnsi="Times New Roman" w:cs="Times New Roman"/>
          <w:sz w:val="25"/>
          <w:szCs w:val="25"/>
        </w:rPr>
        <w:t>токсиологических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исследований № 9414 от 19 декабря 2023 года, при исследовании мочи у гр-на Сафина Р.Ф. обнаружены ТНС-</w:t>
      </w:r>
      <w:r>
        <w:rPr>
          <w:rFonts w:ascii="Times New Roman" w:eastAsia="Times New Roman" w:hAnsi="Times New Roman" w:cs="Times New Roman"/>
          <w:sz w:val="25"/>
          <w:szCs w:val="25"/>
        </w:rPr>
        <w:t>Тетрагидронканнабиловая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кислота (метаболит/маркер </w:t>
      </w:r>
      <w:r>
        <w:rPr>
          <w:rFonts w:ascii="Times New Roman" w:eastAsia="Times New Roman" w:hAnsi="Times New Roman" w:cs="Times New Roman"/>
          <w:sz w:val="25"/>
          <w:szCs w:val="25"/>
        </w:rPr>
        <w:t>каннабиса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Сафин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признал, суду сообщил, что раскаивается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Часть 1 статьи 6.9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веществ, за исключением случаев, предусмотренных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dst6619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5" w:anchor="dst636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статьей 20.22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вещества, и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Объективную сторону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6.9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составляют действия, выражающиеся в: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а) потреблении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 (за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20.20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б)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невыполнении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Субъективная сторона предполагает наличие только умышленной формы вины. Виновный осознает, что осуществляет противоправные действия, предвидит их вредные последствия и желает их наступления либо сознательно допускает.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вышеуказанных действий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его признательными показаниями, а также исследованными в судебном заседании документами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286179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оперуполномоченного ОУР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 №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г.о.г</w:t>
      </w:r>
      <w:r>
        <w:rPr>
          <w:rFonts w:ascii="Times New Roman" w:eastAsia="Times New Roman" w:hAnsi="Times New Roman" w:cs="Times New Roman"/>
          <w:sz w:val="25"/>
          <w:szCs w:val="25"/>
        </w:rPr>
        <w:t>. Покачи)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капитана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Валитова Э.В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справки о результатах химико-токсикологических исследований № </w:t>
      </w:r>
      <w:r>
        <w:rPr>
          <w:rFonts w:ascii="Times New Roman" w:eastAsia="Times New Roman" w:hAnsi="Times New Roman" w:cs="Times New Roman"/>
          <w:sz w:val="25"/>
          <w:szCs w:val="25"/>
        </w:rPr>
        <w:t>9414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19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акта медицинского освидетельствования № </w:t>
      </w:r>
      <w:r>
        <w:rPr>
          <w:rFonts w:ascii="Times New Roman" w:eastAsia="Times New Roman" w:hAnsi="Times New Roman" w:cs="Times New Roman"/>
          <w:sz w:val="25"/>
          <w:szCs w:val="25"/>
        </w:rPr>
        <w:t>167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14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согласной, которой установлено опьянение;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доставлении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задержании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Также,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исследована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Имеющиеся в материалах дела доказательства не противоречивы, последовательны, соответствуют критерию допустимости и показаниям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1 ст. 6.9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доказана.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ч. 2.1 ст. 4.1 Кодекса РФ об АП при назначении административного наказания за совершение административных правонарушений в области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о наркотических средствах, психотропных веществах и об их </w:t>
      </w:r>
      <w:r>
        <w:rPr>
          <w:rFonts w:ascii="Times New Roman" w:eastAsia="Times New Roman" w:hAnsi="Times New Roman" w:cs="Times New Roman"/>
          <w:sz w:val="25"/>
          <w:szCs w:val="25"/>
        </w:rPr>
        <w:t>прекурсорах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Учитывая, что </w:t>
      </w:r>
      <w:r>
        <w:rPr>
          <w:rFonts w:ascii="Times New Roman" w:eastAsia="Times New Roman" w:hAnsi="Times New Roman" w:cs="Times New Roman"/>
          <w:sz w:val="25"/>
          <w:szCs w:val="25"/>
        </w:rPr>
        <w:t>Сафин Р.Ф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своих объяснениях отрицает употребление ранее наркотических средств, впервые привлекается к административной ответственности за употребление наркотических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средств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систематичность в его действиях не установлена, суд не считает необходимым возлагать на </w:t>
      </w:r>
      <w:r>
        <w:rPr>
          <w:rFonts w:ascii="Times New Roman" w:eastAsia="Times New Roman" w:hAnsi="Times New Roman" w:cs="Times New Roman"/>
          <w:sz w:val="25"/>
          <w:szCs w:val="25"/>
        </w:rPr>
        <w:t>Сафина Р.Ф</w:t>
      </w:r>
      <w:r>
        <w:rPr>
          <w:rFonts w:ascii="Times New Roman" w:eastAsia="Times New Roman" w:hAnsi="Times New Roman" w:cs="Times New Roman"/>
          <w:sz w:val="25"/>
          <w:szCs w:val="25"/>
        </w:rPr>
        <w:t>. какие-либо обязанности, предусмотренные ч.2.1 ст.4.1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ст. 29.9-29.11 КоАП РФ,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Сафина Рената </w:t>
      </w:r>
      <w:r>
        <w:rPr>
          <w:rFonts w:ascii="Times New Roman" w:eastAsia="Times New Roman" w:hAnsi="Times New Roman" w:cs="Times New Roman"/>
          <w:sz w:val="25"/>
          <w:szCs w:val="25"/>
        </w:rPr>
        <w:t>Фаритовича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(четыре тысячи)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0412365400235001582406111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</w:t>
      </w:r>
      <w:r>
        <w:rPr>
          <w:rFonts w:ascii="Times New Roman" w:eastAsia="Times New Roman" w:hAnsi="Times New Roman" w:cs="Times New Roman"/>
          <w:sz w:val="25"/>
          <w:szCs w:val="25"/>
        </w:rPr>
        <w:t>011601063010009140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ОКТМО 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0412365400235001582406111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5"/>
          <w:szCs w:val="25"/>
        </w:rPr>
        <w:t>011601063010009140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5"/>
          <w:szCs w:val="25"/>
        </w:rPr>
        <w:t>158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12.02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Нижневартовский районный суд ХМАО – 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Нижневартовского судебного района ХМАО – Югры.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158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2301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Addressgrp-3rplc-11">
    <w:name w:val="cat-Address grp-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5681/4ee8ed4827b630a5db4450b7a2559e62cddd91f1/" TargetMode="External" /><Relationship Id="rId5" Type="http://schemas.openxmlformats.org/officeDocument/2006/relationships/hyperlink" Target="http://www.consultant.ru/document/cons_doc_LAW_325681/75d58edae04737f3247d92410bb8c0bb873071bf/" TargetMode="External" /><Relationship Id="rId6" Type="http://schemas.openxmlformats.org/officeDocument/2006/relationships/hyperlink" Target="garantf1://12025267.691/" TargetMode="External" /><Relationship Id="rId7" Type="http://schemas.openxmlformats.org/officeDocument/2006/relationships/hyperlink" Target="garantf1://12025267.202002/" TargetMode="External" /><Relationship Id="rId8" Type="http://schemas.openxmlformats.org/officeDocument/2006/relationships/hyperlink" Target="garantf1://12025267.2022/" TargetMode="External" /><Relationship Id="rId9" Type="http://schemas.openxmlformats.org/officeDocument/2006/relationships/hyperlink" Target="garantf1://12007402.3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